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0001910963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22"/>
          <w:szCs w:val="22"/>
          <w:color w:val="auto"/>
        </w:rPr>
        <w:t>PAYLOCITY HOLDING CORPORATION 001-36348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1400 American Lane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Schaumburg</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60173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8474633200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GLENN</w:t>
      </w:r>
    </w:p>
    <w:p>
      <w:pPr>
        <w:spacing w:after="0" w:line="44" w:lineRule="exact"/>
        <w:rPr>
          <w:sz w:val="24"/>
          <w:szCs w:val="24"/>
          <w:color w:val="auto"/>
        </w:rPr>
      </w:pPr>
    </w:p>
    <w:p>
      <w:pPr>
        <w:sectPr>
          <w:pgSz w:w="11900" w:h="16838" w:orient="portrait"/>
          <w:cols w:equalWidth="0" w:num="2">
            <w:col w:w="6040" w:space="720"/>
            <w:col w:w="4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1034</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118837.62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53544058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1034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06/01/2026</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Glenn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2026-06-01T17:10:59Z</dcterms:created>
  <dcterms:modified xsi:type="dcterms:W3CDTF">2026-06-01T17:10:59Z</dcterms:modified>
</cp:coreProperties>
</file>