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56409.xml.htm"/>
      <w:bookmarkStart w:id="1" w:name="kswkform4_17872564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Cappotelli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1400 AMERICAN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SCHAUMBURG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Paylocity Holding Corp</w:t>
              </w:r>
            </w:hyperlink>
            <w:r>
              <w:rPr/>
              <w:t xml:space="preserve"> [ </w:t>
            </w:r>
            <w:r>
              <w:rPr>
                <w:rFonts w:ascii="Times;serif" w:hAnsi="Times;serif"/>
                <w:color w:val="0000FF"/>
                <w:sz w:val="24"/>
                <w:shd w:fill="FFFFFF" w:val="clear"/>
              </w:rPr>
              <w:t>PCTY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Sr Vice President Operations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147.6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46,734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1,358</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149.58</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45,376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802</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150.3</w:t>
            </w:r>
            <w:r>
              <w:rPr>
                <w:rFonts w:ascii="Times;serif" w:hAnsi="Times;serif"/>
                <w:color w:val="008000"/>
                <w:position w:val="7"/>
                <w:sz w:val="16"/>
                <w:sz w:val="20"/>
                <w:shd w:fill="FFFFFF" w:val="clear"/>
              </w:rPr>
              <w:t>(3)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44,574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245</w:t>
            </w:r>
            <w:r>
              <w:rPr>
                <w:rFonts w:ascii="Times;serif" w:hAnsi="Times;serif"/>
                <w:color w:val="008000"/>
                <w:position w:val="7"/>
                <w:sz w:val="16"/>
                <w:sz w:val="20"/>
                <w:shd w:fill="FFFFFF" w:val="clear"/>
              </w:rPr>
              <w:t>(1)</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150.99</w:t>
            </w:r>
            <w:r>
              <w:rPr>
                <w:rFonts w:ascii="Times;serif" w:hAnsi="Times;serif"/>
                <w:color w:val="008000"/>
                <w:position w:val="7"/>
                <w:sz w:val="16"/>
                <w:sz w:val="20"/>
                <w:shd w:fill="FFFFFF" w:val="clear"/>
              </w:rPr>
              <w:t>(4)</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44,329</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indicated was conducted under an approved 10b5-1 Plan adopted by the reporting person on August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$148.93 to $149.90,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footnotes 2, 3 and 4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$149.96 to $150.93,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$150.97 to $150.99,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 Kang, attorney-in-fact to Andrew Cappotelli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42758" TargetMode="External"/><Relationship Id="rId5" Type="http://schemas.openxmlformats.org/officeDocument/2006/relationships/hyperlink" Target="http://www.sec.gov/cgi-bin/browse-edgar?action=getcompany&amp;CIK=00015916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759</Words>
  <Characters>4095</Characters>
  <CharactersWithSpaces>4759</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